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C6813" w14:textId="77777777" w:rsidR="0022187F" w:rsidRDefault="0022187F" w:rsidP="00BD55DB">
      <w:pPr>
        <w:rPr>
          <w:rFonts w:hint="eastAsia"/>
          <w:b/>
          <w:bCs/>
          <w:sz w:val="26"/>
          <w:szCs w:val="26"/>
        </w:rPr>
      </w:pPr>
    </w:p>
    <w:p w14:paraId="1852F566" w14:textId="77777777" w:rsidR="00370DC3" w:rsidRDefault="00370DC3" w:rsidP="00BD55DB">
      <w:pPr>
        <w:rPr>
          <w:rFonts w:hint="eastAsia"/>
          <w:b/>
          <w:bCs/>
          <w:sz w:val="26"/>
          <w:szCs w:val="26"/>
        </w:rPr>
      </w:pPr>
    </w:p>
    <w:p w14:paraId="41D07862" w14:textId="6994BB92" w:rsidR="00370DC3" w:rsidRPr="00206A1E" w:rsidRDefault="00206A1E" w:rsidP="00BD55DB">
      <w:pPr>
        <w:rPr>
          <w:rFonts w:hint="eastAsia"/>
          <w:b/>
          <w:bCs/>
          <w:sz w:val="20"/>
          <w:szCs w:val="20"/>
        </w:rPr>
      </w:pPr>
      <w:r w:rsidRPr="00206A1E">
        <w:rPr>
          <w:rFonts w:hint="eastAsia"/>
          <w:b/>
          <w:bCs/>
          <w:sz w:val="20"/>
          <w:szCs w:val="20"/>
        </w:rPr>
        <w:t>Joint</w:t>
      </w:r>
      <w:r w:rsidR="00370DC3" w:rsidRPr="00206A1E">
        <w:rPr>
          <w:rFonts w:hint="eastAsia"/>
          <w:b/>
          <w:bCs/>
          <w:sz w:val="20"/>
          <w:szCs w:val="20"/>
        </w:rPr>
        <w:t xml:space="preserve"> Second Prize</w:t>
      </w:r>
    </w:p>
    <w:p w14:paraId="09ECC442" w14:textId="5B31C0E3" w:rsidR="00206A1E" w:rsidRPr="00206A1E" w:rsidRDefault="00206A1E" w:rsidP="00BD55DB">
      <w:pPr>
        <w:rPr>
          <w:rFonts w:hint="eastAsia"/>
          <w:b/>
          <w:bCs/>
          <w:sz w:val="20"/>
          <w:szCs w:val="20"/>
        </w:rPr>
      </w:pPr>
      <w:r w:rsidRPr="00206A1E">
        <w:rPr>
          <w:rFonts w:hint="eastAsia"/>
          <w:b/>
          <w:bCs/>
          <w:sz w:val="20"/>
          <w:szCs w:val="20"/>
        </w:rPr>
        <w:t>Entry in English</w:t>
      </w:r>
    </w:p>
    <w:p w14:paraId="35E93493" w14:textId="77777777" w:rsidR="00370DC3" w:rsidRPr="0022187F" w:rsidRDefault="00370DC3" w:rsidP="00BD55DB">
      <w:pPr>
        <w:rPr>
          <w:rFonts w:hint="eastAsia"/>
          <w:b/>
          <w:bCs/>
          <w:sz w:val="26"/>
          <w:szCs w:val="26"/>
        </w:rPr>
      </w:pPr>
    </w:p>
    <w:p w14:paraId="610976DF" w14:textId="226190C6" w:rsidR="00BD55DB" w:rsidRPr="0022187F" w:rsidRDefault="00BD55DB" w:rsidP="00BD55DB">
      <w:pPr>
        <w:rPr>
          <w:rFonts w:hint="eastAsia"/>
          <w:b/>
          <w:bCs/>
          <w:sz w:val="26"/>
          <w:szCs w:val="26"/>
        </w:rPr>
      </w:pPr>
      <w:r w:rsidRPr="0022187F">
        <w:rPr>
          <w:rFonts w:hint="eastAsia"/>
          <w:b/>
          <w:bCs/>
          <w:sz w:val="26"/>
          <w:szCs w:val="26"/>
        </w:rPr>
        <w:t>Tom Trevor</w:t>
      </w:r>
    </w:p>
    <w:p w14:paraId="3A869D5A" w14:textId="738C44E3" w:rsidR="00BD55DB" w:rsidRPr="00BD55DB" w:rsidRDefault="00BD55DB" w:rsidP="00BD55DB">
      <w:pPr>
        <w:rPr>
          <w:rFonts w:hint="eastAsia"/>
          <w:b/>
          <w:bCs/>
          <w:sz w:val="32"/>
          <w:szCs w:val="32"/>
        </w:rPr>
      </w:pPr>
      <w:r w:rsidRPr="00BD55DB">
        <w:rPr>
          <w:b/>
          <w:bCs/>
          <w:sz w:val="32"/>
          <w:szCs w:val="32"/>
        </w:rPr>
        <w:t>Cook’s New Clothes, Cook’s New Clothes</w:t>
      </w:r>
    </w:p>
    <w:p w14:paraId="00000001" w14:textId="77777777" w:rsidR="008C5427" w:rsidRPr="0022187F" w:rsidRDefault="004E31E1">
      <w:pPr>
        <w:rPr>
          <w:bCs/>
          <w:sz w:val="21"/>
        </w:rPr>
      </w:pPr>
      <w:r w:rsidRPr="0022187F">
        <w:rPr>
          <w:bCs/>
          <w:sz w:val="21"/>
        </w:rPr>
        <w:t>Royal William Yard</w:t>
      </w:r>
    </w:p>
    <w:p w14:paraId="00000002" w14:textId="77777777" w:rsidR="008C5427" w:rsidRPr="0022187F" w:rsidRDefault="004E31E1">
      <w:pPr>
        <w:rPr>
          <w:bCs/>
          <w:sz w:val="21"/>
        </w:rPr>
      </w:pPr>
      <w:r w:rsidRPr="0022187F">
        <w:rPr>
          <w:bCs/>
          <w:sz w:val="21"/>
        </w:rPr>
        <w:t>Plymouth, UK</w:t>
      </w:r>
    </w:p>
    <w:p w14:paraId="00000003" w14:textId="77777777" w:rsidR="008C5427" w:rsidRPr="0022187F" w:rsidRDefault="004E31E1">
      <w:pPr>
        <w:rPr>
          <w:rFonts w:eastAsia="Arial" w:hint="eastAsia"/>
          <w:bCs/>
          <w:sz w:val="21"/>
        </w:rPr>
      </w:pPr>
      <w:r w:rsidRPr="0022187F">
        <w:rPr>
          <w:bCs/>
          <w:sz w:val="21"/>
        </w:rPr>
        <w:t>28.09.2018 – 21.10. 2018</w:t>
      </w:r>
    </w:p>
    <w:p w14:paraId="0E2F35F7" w14:textId="77777777" w:rsidR="00BD55DB" w:rsidRPr="004E31E1" w:rsidRDefault="00BD55DB">
      <w:pPr>
        <w:rPr>
          <w:rFonts w:hint="eastAsia"/>
          <w:b/>
          <w:bCs/>
        </w:rPr>
      </w:pPr>
    </w:p>
    <w:p w14:paraId="00000004" w14:textId="77777777" w:rsidR="008C5427" w:rsidRDefault="008C5427"/>
    <w:p w14:paraId="00000005" w14:textId="77777777" w:rsidR="008C5427" w:rsidRDefault="008C5427" w:rsidP="006361D3">
      <w:pPr>
        <w:spacing w:line="360" w:lineRule="auto"/>
      </w:pPr>
    </w:p>
    <w:p w14:paraId="00000006" w14:textId="77777777" w:rsidR="008C5427" w:rsidRDefault="004E31E1" w:rsidP="006361D3">
      <w:pPr>
        <w:spacing w:line="360" w:lineRule="auto"/>
      </w:pPr>
      <w:r>
        <w:t>On a windy afternoon in late September 2018 a strange parade; part funerary</w:t>
      </w:r>
    </w:p>
    <w:p w14:paraId="00000007" w14:textId="77777777" w:rsidR="008C5427" w:rsidRDefault="004E31E1" w:rsidP="006361D3">
      <w:pPr>
        <w:spacing w:line="360" w:lineRule="auto"/>
      </w:pPr>
      <w:r>
        <w:t>procession, part protest rally; slowly snaked its way around the Devil’s Point</w:t>
      </w:r>
    </w:p>
    <w:p w14:paraId="00000008" w14:textId="77777777" w:rsidR="008C5427" w:rsidRDefault="004E31E1" w:rsidP="006361D3">
      <w:pPr>
        <w:spacing w:line="360" w:lineRule="auto"/>
      </w:pPr>
      <w:r>
        <w:t>peninsula in the Stonehouse district of Plymouth, in the South West of</w:t>
      </w:r>
    </w:p>
    <w:p w14:paraId="00000009" w14:textId="77777777" w:rsidR="008C5427" w:rsidRDefault="004E31E1" w:rsidP="006361D3">
      <w:pPr>
        <w:spacing w:line="360" w:lineRule="auto"/>
      </w:pPr>
      <w:r>
        <w:t>England. The Second Procession for Tupaia took the form of a cavalcade of</w:t>
      </w:r>
    </w:p>
    <w:p w14:paraId="0000000A" w14:textId="77777777" w:rsidR="008C5427" w:rsidRDefault="004E31E1" w:rsidP="006361D3">
      <w:pPr>
        <w:spacing w:line="360" w:lineRule="auto"/>
      </w:pPr>
      <w:r>
        <w:t>customized ‘gilet jaunes’ hoisted high overhead on fluorescent poles as</w:t>
      </w:r>
    </w:p>
    <w:p w14:paraId="0000000B" w14:textId="77777777" w:rsidR="008C5427" w:rsidRDefault="004E31E1" w:rsidP="006361D3">
      <w:pPr>
        <w:spacing w:line="360" w:lineRule="auto"/>
      </w:pPr>
      <w:r>
        <w:t>ceremonial banners. Loudly proclaiming its presence through a hypnotic</w:t>
      </w:r>
    </w:p>
    <w:p w14:paraId="0000000C" w14:textId="77777777" w:rsidR="008C5427" w:rsidRDefault="004E31E1" w:rsidP="006361D3">
      <w:pPr>
        <w:spacing w:line="360" w:lineRule="auto"/>
      </w:pPr>
      <w:r>
        <w:t>Javanese dirge, played on an array of Indonesian wind instruments made</w:t>
      </w:r>
    </w:p>
    <w:p w14:paraId="0000000D" w14:textId="77777777" w:rsidR="008C5427" w:rsidRDefault="004E31E1" w:rsidP="006361D3">
      <w:pPr>
        <w:spacing w:line="360" w:lineRule="auto"/>
      </w:pPr>
      <w:r>
        <w:t>from recycled rubbish, the main body of marchers pounded out a relentless</w:t>
      </w:r>
    </w:p>
    <w:p w14:paraId="0000000E" w14:textId="77777777" w:rsidR="008C5427" w:rsidRDefault="004E31E1" w:rsidP="006361D3">
      <w:pPr>
        <w:spacing w:line="360" w:lineRule="auto"/>
      </w:pPr>
      <w:r>
        <w:t>rhythm on a makeshift gamelan of plastic bottles and gongs. Occasionally</w:t>
      </w:r>
    </w:p>
    <w:p w14:paraId="0000000F" w14:textId="77777777" w:rsidR="008C5427" w:rsidRDefault="004E31E1" w:rsidP="006361D3">
      <w:pPr>
        <w:spacing w:line="360" w:lineRule="auto"/>
      </w:pPr>
      <w:r>
        <w:t>this noisy ‘hi viz’ throng would come to a grinding halt to bear witness, in</w:t>
      </w:r>
    </w:p>
    <w:p w14:paraId="00000010" w14:textId="77777777" w:rsidR="008C5427" w:rsidRDefault="004E31E1" w:rsidP="006361D3">
      <w:pPr>
        <w:spacing w:line="360" w:lineRule="auto"/>
      </w:pPr>
      <w:r>
        <w:t>solemn silence, to a series of symbolic rituals, performed against the</w:t>
      </w:r>
    </w:p>
    <w:p w14:paraId="788DB165" w14:textId="77777777" w:rsidR="006361D3" w:rsidRDefault="004E31E1" w:rsidP="006361D3">
      <w:pPr>
        <w:spacing w:line="360" w:lineRule="auto"/>
        <w:rPr>
          <w:rFonts w:hint="eastAsia"/>
        </w:rPr>
      </w:pPr>
      <w:r>
        <w:t>backdrop of Plymouth Sound, looking out to the Atlantic Ocean beyond.</w:t>
      </w:r>
      <w:r w:rsidR="006361D3">
        <w:rPr>
          <w:rFonts w:hint="eastAsia"/>
        </w:rPr>
        <w:t xml:space="preserve"> </w:t>
      </w:r>
    </w:p>
    <w:p w14:paraId="7201C5B7" w14:textId="77777777" w:rsidR="006361D3" w:rsidRDefault="006361D3" w:rsidP="006361D3">
      <w:pPr>
        <w:spacing w:line="360" w:lineRule="auto"/>
        <w:rPr>
          <w:rFonts w:hint="eastAsia"/>
        </w:rPr>
      </w:pPr>
    </w:p>
    <w:p w14:paraId="00000012" w14:textId="6EDB66C0" w:rsidR="008C5427" w:rsidRDefault="004E31E1" w:rsidP="006361D3">
      <w:pPr>
        <w:spacing w:line="360" w:lineRule="auto"/>
      </w:pPr>
      <w:r>
        <w:t>Along with local participants and passers-by, the gathering included artists,</w:t>
      </w:r>
    </w:p>
    <w:p w14:paraId="00000013" w14:textId="77777777" w:rsidR="008C5427" w:rsidRDefault="004E31E1" w:rsidP="006361D3">
      <w:pPr>
        <w:spacing w:line="360" w:lineRule="auto"/>
      </w:pPr>
      <w:r>
        <w:t>writers and musicians from across the Pacific, as well as Europe. The occasion</w:t>
      </w:r>
    </w:p>
    <w:p w14:paraId="00000014" w14:textId="77777777" w:rsidR="008C5427" w:rsidRDefault="004E31E1" w:rsidP="006361D3">
      <w:pPr>
        <w:spacing w:line="360" w:lineRule="auto"/>
      </w:pPr>
      <w:r>
        <w:t>being marked was the death of Tupaia, the Ra’iatean priest and star navigator</w:t>
      </w:r>
    </w:p>
    <w:p w14:paraId="00000015" w14:textId="77777777" w:rsidR="008C5427" w:rsidRDefault="004E31E1" w:rsidP="006361D3">
      <w:pPr>
        <w:spacing w:line="360" w:lineRule="auto"/>
      </w:pPr>
      <w:r>
        <w:t>who accompanied Captain Cook on his first voyage from Tahiti in 1769, in</w:t>
      </w:r>
    </w:p>
    <w:p w14:paraId="00000016" w14:textId="77777777" w:rsidR="008C5427" w:rsidRDefault="004E31E1" w:rsidP="006361D3">
      <w:pPr>
        <w:spacing w:line="360" w:lineRule="auto"/>
      </w:pPr>
      <w:r>
        <w:t>search of the fabled ‘Great Southern Continent’, but who died a year later on</w:t>
      </w:r>
    </w:p>
    <w:p w14:paraId="00000017" w14:textId="77777777" w:rsidR="008C5427" w:rsidRDefault="004E31E1" w:rsidP="006361D3">
      <w:pPr>
        <w:spacing w:line="360" w:lineRule="auto"/>
      </w:pPr>
      <w:r>
        <w:t>11 November 1770 in Batavia (now Jakarta), in the Dutch East Indies</w:t>
      </w:r>
    </w:p>
    <w:p w14:paraId="00000018" w14:textId="77777777" w:rsidR="008C5427" w:rsidRDefault="004E31E1" w:rsidP="006361D3">
      <w:pPr>
        <w:spacing w:line="360" w:lineRule="auto"/>
      </w:pPr>
      <w:r>
        <w:t>(Indonesia).</w:t>
      </w:r>
    </w:p>
    <w:p w14:paraId="00000019" w14:textId="77777777" w:rsidR="008C5427" w:rsidRDefault="008C5427" w:rsidP="006361D3">
      <w:pPr>
        <w:spacing w:line="360" w:lineRule="auto"/>
      </w:pPr>
    </w:p>
    <w:p w14:paraId="0000001A" w14:textId="77777777" w:rsidR="008C5427" w:rsidRDefault="004E31E1" w:rsidP="006361D3">
      <w:pPr>
        <w:spacing w:line="360" w:lineRule="auto"/>
      </w:pPr>
      <w:r>
        <w:t>The first version of this processional performance had taken place a week</w:t>
      </w:r>
    </w:p>
    <w:p w14:paraId="0000001B" w14:textId="77777777" w:rsidR="008C5427" w:rsidRDefault="004E31E1" w:rsidP="006361D3">
      <w:pPr>
        <w:spacing w:line="360" w:lineRule="auto"/>
      </w:pPr>
      <w:r>
        <w:t>earlier in Greenwich, in South East London, setting out from the National</w:t>
      </w:r>
    </w:p>
    <w:p w14:paraId="0000001C" w14:textId="77777777" w:rsidR="008C5427" w:rsidRDefault="004E31E1" w:rsidP="006361D3">
      <w:pPr>
        <w:spacing w:line="360" w:lineRule="auto"/>
      </w:pPr>
      <w:r>
        <w:t>Maritime Museum and wending its way through the English rain to the banks</w:t>
      </w:r>
    </w:p>
    <w:p w14:paraId="0000001D" w14:textId="77777777" w:rsidR="008C5427" w:rsidRDefault="004E31E1" w:rsidP="006361D3">
      <w:pPr>
        <w:spacing w:line="360" w:lineRule="auto"/>
      </w:pPr>
      <w:r>
        <w:t>of the River Thames, where Pacific waka canoes waited to transport the</w:t>
      </w:r>
    </w:p>
    <w:p w14:paraId="0000001E" w14:textId="77777777" w:rsidR="008C5427" w:rsidRDefault="004E31E1" w:rsidP="006361D3">
      <w:pPr>
        <w:spacing w:line="360" w:lineRule="auto"/>
      </w:pPr>
      <w:r>
        <w:t>dancing ghost of Cook away to the sea. Adapted in response to the</w:t>
      </w:r>
    </w:p>
    <w:p w14:paraId="0000001F" w14:textId="77777777" w:rsidR="008C5427" w:rsidRDefault="004E31E1" w:rsidP="006361D3">
      <w:pPr>
        <w:spacing w:line="360" w:lineRule="auto"/>
      </w:pPr>
      <w:r>
        <w:lastRenderedPageBreak/>
        <w:t>prohibitions of the Royal Museums Greenwich, the central object of</w:t>
      </w:r>
    </w:p>
    <w:p w14:paraId="00000020" w14:textId="77777777" w:rsidR="008C5427" w:rsidRDefault="004E31E1" w:rsidP="006361D3">
      <w:pPr>
        <w:spacing w:line="360" w:lineRule="auto"/>
      </w:pPr>
      <w:r>
        <w:t>institutional anxiety in this closely monitored parade was a dog-skin naval</w:t>
      </w:r>
    </w:p>
    <w:p w14:paraId="00000021" w14:textId="77777777" w:rsidR="008C5427" w:rsidRDefault="004E31E1" w:rsidP="006361D3">
      <w:pPr>
        <w:spacing w:line="360" w:lineRule="auto"/>
      </w:pPr>
      <w:r>
        <w:t>uniform, which had been tailored for the occasion in Australia as a symbolic</w:t>
      </w:r>
    </w:p>
    <w:p w14:paraId="00000022" w14:textId="77777777" w:rsidR="008C5427" w:rsidRDefault="004E31E1" w:rsidP="006361D3">
      <w:pPr>
        <w:spacing w:line="360" w:lineRule="auto"/>
      </w:pPr>
      <w:r>
        <w:t>gift for Tupaia. In order to avoid ‘contamination’ of museum property by the</w:t>
      </w:r>
    </w:p>
    <w:p w14:paraId="00000023" w14:textId="77777777" w:rsidR="008C5427" w:rsidRDefault="004E31E1" w:rsidP="006361D3">
      <w:pPr>
        <w:spacing w:line="360" w:lineRule="auto"/>
      </w:pPr>
      <w:r>
        <w:t>dingo fur, however, the Greenwich authorities had insisted that the cloak</w:t>
      </w:r>
    </w:p>
    <w:p w14:paraId="00000024" w14:textId="77777777" w:rsidR="008C5427" w:rsidRDefault="004E31E1" w:rsidP="006361D3">
      <w:pPr>
        <w:spacing w:line="360" w:lineRule="auto"/>
      </w:pPr>
      <w:r>
        <w:t>should be vacuum-sealed in plastic, bestowing a whole new set of symbolic</w:t>
      </w:r>
    </w:p>
    <w:p w14:paraId="00000025" w14:textId="77777777" w:rsidR="008C5427" w:rsidRDefault="004E31E1" w:rsidP="006361D3">
      <w:pPr>
        <w:spacing w:line="360" w:lineRule="auto"/>
      </w:pPr>
      <w:r>
        <w:t>associations on this gift from the South Pacific. At the same time, the</w:t>
      </w:r>
    </w:p>
    <w:p w14:paraId="00000026" w14:textId="77777777" w:rsidR="008C5427" w:rsidRDefault="004E31E1" w:rsidP="006361D3">
      <w:pPr>
        <w:spacing w:line="360" w:lineRule="auto"/>
      </w:pPr>
      <w:r>
        <w:t>museum’s health and safety guidelines required the performers to wear high</w:t>
      </w:r>
    </w:p>
    <w:p w14:paraId="00000027" w14:textId="77777777" w:rsidR="008C5427" w:rsidRDefault="004E31E1" w:rsidP="006361D3">
      <w:pPr>
        <w:spacing w:line="360" w:lineRule="auto"/>
      </w:pPr>
      <w:r>
        <w:t>visibility vests if they were to process beyond the grounds of the institution;</w:t>
      </w:r>
    </w:p>
    <w:p w14:paraId="00000028" w14:textId="77777777" w:rsidR="008C5427" w:rsidRDefault="004E31E1" w:rsidP="006361D3">
      <w:pPr>
        <w:spacing w:line="360" w:lineRule="auto"/>
      </w:pPr>
      <w:r>
        <w:t>a prescriptive stipulation which, in response, was adopted as the central</w:t>
      </w:r>
    </w:p>
    <w:p w14:paraId="00000029" w14:textId="77777777" w:rsidR="008C5427" w:rsidRDefault="004E31E1" w:rsidP="006361D3">
      <w:pPr>
        <w:spacing w:line="360" w:lineRule="auto"/>
      </w:pPr>
      <w:r>
        <w:t>visual motif of the parade.</w:t>
      </w:r>
    </w:p>
    <w:p w14:paraId="0000002B" w14:textId="77777777" w:rsidR="008C5427" w:rsidRDefault="008C5427" w:rsidP="006361D3">
      <w:pPr>
        <w:spacing w:line="360" w:lineRule="auto"/>
        <w:rPr>
          <w:rFonts w:hint="eastAsia"/>
        </w:rPr>
      </w:pPr>
      <w:bookmarkStart w:id="0" w:name="_GoBack"/>
      <w:bookmarkEnd w:id="0"/>
    </w:p>
    <w:p w14:paraId="0000002C" w14:textId="77777777" w:rsidR="008C5427" w:rsidRDefault="004E31E1" w:rsidP="006361D3">
      <w:pPr>
        <w:spacing w:line="360" w:lineRule="auto"/>
      </w:pPr>
      <w:r>
        <w:t>Gathered under the overall title of Cook’s New Clothes, this multi-faceted</w:t>
      </w:r>
    </w:p>
    <w:p w14:paraId="0000002D" w14:textId="77777777" w:rsidR="008C5427" w:rsidRDefault="004E31E1" w:rsidP="006361D3">
      <w:pPr>
        <w:spacing w:line="360" w:lineRule="auto"/>
      </w:pPr>
      <w:r>
        <w:t>project also incorporated an installation in the vast, dilapidated Melville</w:t>
      </w:r>
    </w:p>
    <w:p w14:paraId="0000002E" w14:textId="77777777" w:rsidR="008C5427" w:rsidRDefault="004E31E1" w:rsidP="006361D3">
      <w:pPr>
        <w:spacing w:line="360" w:lineRule="auto"/>
      </w:pPr>
      <w:r>
        <w:t>Building in the Royal Navy’s former victualling depot in Plymouth’s Royal</w:t>
      </w:r>
    </w:p>
    <w:p w14:paraId="0000002F" w14:textId="77777777" w:rsidR="008C5427" w:rsidRDefault="004E31E1" w:rsidP="006361D3">
      <w:pPr>
        <w:spacing w:line="360" w:lineRule="auto"/>
      </w:pPr>
      <w:r>
        <w:t>William Yard, as part of The Atlantic Project, along with related performance</w:t>
      </w:r>
    </w:p>
    <w:p w14:paraId="00000030" w14:textId="77777777" w:rsidR="008C5427" w:rsidRDefault="004E31E1" w:rsidP="006361D3">
      <w:pPr>
        <w:spacing w:line="360" w:lineRule="auto"/>
      </w:pPr>
      <w:r>
        <w:t>lectures, Stubb’s Dingo and Museopiracy, in implicated sites across the city.</w:t>
      </w:r>
    </w:p>
    <w:p w14:paraId="00000031" w14:textId="77777777" w:rsidR="008C5427" w:rsidRDefault="004E31E1" w:rsidP="006361D3">
      <w:pPr>
        <w:spacing w:line="360" w:lineRule="auto"/>
      </w:pPr>
      <w:r>
        <w:t>Conceived and directed by Austro-Australian artist, Khadija von Zinnenburg</w:t>
      </w:r>
    </w:p>
    <w:p w14:paraId="00000032" w14:textId="77777777" w:rsidR="008C5427" w:rsidRDefault="004E31E1" w:rsidP="006361D3">
      <w:pPr>
        <w:spacing w:line="360" w:lineRule="auto"/>
      </w:pPr>
      <w:r>
        <w:t>Carroll, in collaboration with Maori weaver Keren Ruki, Cook’s New Clothes</w:t>
      </w:r>
    </w:p>
    <w:p w14:paraId="00000033" w14:textId="77777777" w:rsidR="008C5427" w:rsidRDefault="004E31E1" w:rsidP="006361D3">
      <w:pPr>
        <w:spacing w:line="360" w:lineRule="auto"/>
      </w:pPr>
      <w:r>
        <w:t>brought together a cast of participants from across the globe, including</w:t>
      </w:r>
    </w:p>
    <w:p w14:paraId="00000034" w14:textId="77777777" w:rsidR="008C5427" w:rsidRDefault="004E31E1" w:rsidP="006361D3">
      <w:pPr>
        <w:spacing w:line="360" w:lineRule="auto"/>
      </w:pPr>
      <w:r>
        <w:t>choreographer Kirill Burlov, performance artist Nikolaus Gansterer,</w:t>
      </w:r>
    </w:p>
    <w:p w14:paraId="00000035" w14:textId="77777777" w:rsidR="008C5427" w:rsidRDefault="004E31E1" w:rsidP="006361D3">
      <w:pPr>
        <w:spacing w:line="360" w:lineRule="auto"/>
      </w:pPr>
      <w:r>
        <w:t>composer Mo'ong Santoso Pribadi and Indigenous Australian scholars,</w:t>
      </w:r>
    </w:p>
    <w:p w14:paraId="00000037" w14:textId="418B642C" w:rsidR="008C5427" w:rsidRDefault="004E31E1" w:rsidP="006361D3">
      <w:pPr>
        <w:spacing w:line="360" w:lineRule="auto"/>
        <w:rPr>
          <w:rFonts w:hint="eastAsia"/>
        </w:rPr>
      </w:pPr>
      <w:r>
        <w:t>Tamara Murdoch and Jessyca Hutchens, amongst others.</w:t>
      </w:r>
    </w:p>
    <w:p w14:paraId="00000038" w14:textId="77777777" w:rsidR="008C5427" w:rsidRDefault="008C5427" w:rsidP="006361D3">
      <w:pPr>
        <w:spacing w:line="360" w:lineRule="auto"/>
      </w:pPr>
    </w:p>
    <w:p w14:paraId="00000039" w14:textId="77777777" w:rsidR="008C5427" w:rsidRDefault="004E31E1" w:rsidP="006361D3">
      <w:pPr>
        <w:spacing w:line="360" w:lineRule="auto"/>
      </w:pPr>
      <w:r>
        <w:t>250 years earlier, on 26 August 1768, Captain Cook’s Endeavour set sail from</w:t>
      </w:r>
    </w:p>
    <w:p w14:paraId="0000003A" w14:textId="77777777" w:rsidR="008C5427" w:rsidRDefault="004E31E1" w:rsidP="006361D3">
      <w:pPr>
        <w:spacing w:line="360" w:lineRule="auto"/>
      </w:pPr>
      <w:r>
        <w:t>Plymouth, ostensibly to record the transit of Venus from the vantage point of</w:t>
      </w:r>
    </w:p>
    <w:p w14:paraId="0000003B" w14:textId="77777777" w:rsidR="008C5427" w:rsidRDefault="004E31E1" w:rsidP="006361D3">
      <w:pPr>
        <w:spacing w:line="360" w:lineRule="auto"/>
      </w:pPr>
      <w:r>
        <w:t>Tahiti, in the South Pacific, but tasked with a greater secret objective; to seek</w:t>
      </w:r>
    </w:p>
    <w:p w14:paraId="0000003C" w14:textId="77777777" w:rsidR="008C5427" w:rsidRDefault="004E31E1" w:rsidP="006361D3">
      <w:pPr>
        <w:spacing w:line="360" w:lineRule="auto"/>
      </w:pPr>
      <w:r>
        <w:t>out and claim the Terra Australis Incognita for King George III. Whilst the</w:t>
      </w:r>
    </w:p>
    <w:p w14:paraId="0000003D" w14:textId="77777777" w:rsidR="008C5427" w:rsidRDefault="004E31E1" w:rsidP="006361D3">
      <w:pPr>
        <w:spacing w:line="360" w:lineRule="auto"/>
      </w:pPr>
      <w:r>
        <w:t>250th anniversary of Cook’s first voyage has received much scholarly</w:t>
      </w:r>
    </w:p>
    <w:p w14:paraId="0000003E" w14:textId="77777777" w:rsidR="008C5427" w:rsidRDefault="004E31E1" w:rsidP="006361D3">
      <w:pPr>
        <w:spacing w:line="360" w:lineRule="auto"/>
      </w:pPr>
      <w:r>
        <w:t>attention in recent times, with significant investment in the re-narration of this</w:t>
      </w:r>
    </w:p>
    <w:p w14:paraId="0000003F" w14:textId="77777777" w:rsidR="008C5427" w:rsidRDefault="004E31E1" w:rsidP="006361D3">
      <w:pPr>
        <w:spacing w:line="360" w:lineRule="auto"/>
      </w:pPr>
      <w:r>
        <w:t>formative encounter between Pacific and European civilisations, the</w:t>
      </w:r>
    </w:p>
    <w:p w14:paraId="00000040" w14:textId="77777777" w:rsidR="008C5427" w:rsidRDefault="004E31E1" w:rsidP="006361D3">
      <w:pPr>
        <w:spacing w:line="360" w:lineRule="auto"/>
      </w:pPr>
      <w:r>
        <w:t>recognition of Tupaia’s role in this and the commemoration of his death are</w:t>
      </w:r>
    </w:p>
    <w:p w14:paraId="00000041" w14:textId="77777777" w:rsidR="008C5427" w:rsidRDefault="004E31E1" w:rsidP="006361D3">
      <w:pPr>
        <w:spacing w:line="360" w:lineRule="auto"/>
      </w:pPr>
      <w:r>
        <w:t>still largely overlooked. For a quarter of a millennium, the two-way dialogue</w:t>
      </w:r>
    </w:p>
    <w:p w14:paraId="00000042" w14:textId="77777777" w:rsidR="008C5427" w:rsidRDefault="004E31E1" w:rsidP="006361D3">
      <w:pPr>
        <w:spacing w:line="360" w:lineRule="auto"/>
      </w:pPr>
      <w:r>
        <w:t>facilitated through Tupaia’s translation and cultural mediation has</w:t>
      </w:r>
    </w:p>
    <w:p w14:paraId="00000043" w14:textId="77777777" w:rsidR="008C5427" w:rsidRDefault="004E31E1" w:rsidP="006361D3">
      <w:pPr>
        <w:spacing w:line="360" w:lineRule="auto"/>
      </w:pPr>
      <w:r>
        <w:t>consistently been recast as a monologue of Western ‘discovery’. As with the</w:t>
      </w:r>
    </w:p>
    <w:p w14:paraId="00000044" w14:textId="77777777" w:rsidR="008C5427" w:rsidRDefault="004E31E1" w:rsidP="006361D3">
      <w:pPr>
        <w:spacing w:line="360" w:lineRule="auto"/>
      </w:pPr>
      <w:r>
        <w:t>critique of anthropology, it is the mutual ‘coeval’ nature of communicative</w:t>
      </w:r>
    </w:p>
    <w:p w14:paraId="00000045" w14:textId="77777777" w:rsidR="008C5427" w:rsidRDefault="004E31E1" w:rsidP="006361D3">
      <w:pPr>
        <w:spacing w:line="360" w:lineRule="auto"/>
      </w:pPr>
      <w:r>
        <w:t>exchange that has been systematically denied in the ensuing discourse.</w:t>
      </w:r>
    </w:p>
    <w:p w14:paraId="00000046" w14:textId="77777777" w:rsidR="008C5427" w:rsidRDefault="004E31E1" w:rsidP="006361D3">
      <w:pPr>
        <w:spacing w:line="360" w:lineRule="auto"/>
      </w:pPr>
      <w:r>
        <w:lastRenderedPageBreak/>
        <w:t>When Cook encountered Oceanic peoples in the course of his three voyages</w:t>
      </w:r>
    </w:p>
    <w:p w14:paraId="00000047" w14:textId="77777777" w:rsidR="008C5427" w:rsidRDefault="004E31E1" w:rsidP="006361D3">
      <w:pPr>
        <w:spacing w:line="360" w:lineRule="auto"/>
      </w:pPr>
      <w:r>
        <w:t>to the Pacific between 1768 and 1780, he was astonished not only by their</w:t>
      </w:r>
    </w:p>
    <w:p w14:paraId="00000048" w14:textId="77777777" w:rsidR="008C5427" w:rsidRDefault="004E31E1" w:rsidP="006361D3">
      <w:pPr>
        <w:spacing w:line="360" w:lineRule="auto"/>
      </w:pPr>
      <w:r>
        <w:t>diversity and the extent of their dispersal across the Pacific Ocean - covering</w:t>
      </w:r>
    </w:p>
    <w:p w14:paraId="00000049" w14:textId="77777777" w:rsidR="008C5427" w:rsidRDefault="004E31E1" w:rsidP="006361D3">
      <w:pPr>
        <w:spacing w:line="360" w:lineRule="auto"/>
      </w:pPr>
      <w:r>
        <w:t>one third of the Earth’s surface - but even more so by their evident links and</w:t>
      </w:r>
    </w:p>
    <w:p w14:paraId="0000004A" w14:textId="77777777" w:rsidR="008C5427" w:rsidRDefault="004E31E1" w:rsidP="006361D3">
      <w:pPr>
        <w:spacing w:line="360" w:lineRule="auto"/>
      </w:pPr>
      <w:r>
        <w:t>commonalities. The similarity of languages, ceremonial spaces, maritime</w:t>
      </w:r>
    </w:p>
    <w:p w14:paraId="0000004B" w14:textId="77777777" w:rsidR="008C5427" w:rsidRDefault="004E31E1" w:rsidP="006361D3">
      <w:pPr>
        <w:spacing w:line="360" w:lineRule="auto"/>
      </w:pPr>
      <w:r>
        <w:t>technologies, religious practices and trading networks pointed to a</w:t>
      </w:r>
    </w:p>
    <w:p w14:paraId="0000004C" w14:textId="77777777" w:rsidR="008C5427" w:rsidRDefault="004E31E1" w:rsidP="006361D3">
      <w:pPr>
        <w:spacing w:line="360" w:lineRule="auto"/>
      </w:pPr>
      <w:r>
        <w:t>civilisation with a complex history of voyaging and exchange that had existed</w:t>
      </w:r>
    </w:p>
    <w:p w14:paraId="0000004E" w14:textId="490AE1F6" w:rsidR="008C5427" w:rsidRDefault="004E31E1" w:rsidP="006361D3">
      <w:pPr>
        <w:spacing w:line="360" w:lineRule="auto"/>
        <w:rPr>
          <w:rFonts w:hint="eastAsia"/>
        </w:rPr>
      </w:pPr>
      <w:r>
        <w:t xml:space="preserve">in parallel with, but virtually unknown to the West, for thousands of years. </w:t>
      </w:r>
    </w:p>
    <w:p w14:paraId="0000004F" w14:textId="77777777" w:rsidR="008C5427" w:rsidRDefault="008C5427" w:rsidP="006361D3">
      <w:pPr>
        <w:spacing w:line="360" w:lineRule="auto"/>
      </w:pPr>
    </w:p>
    <w:p w14:paraId="00000050" w14:textId="77777777" w:rsidR="008C5427" w:rsidRDefault="004E31E1" w:rsidP="006361D3">
      <w:pPr>
        <w:spacing w:line="360" w:lineRule="auto"/>
      </w:pPr>
      <w:r>
        <w:t>On joining the Endeavour in July 1769, as an ‘ariori priest (a devotee of ‘Oro, the</w:t>
      </w:r>
    </w:p>
    <w:p w14:paraId="00000051" w14:textId="77777777" w:rsidR="008C5427" w:rsidRDefault="004E31E1" w:rsidP="006361D3">
      <w:pPr>
        <w:spacing w:line="360" w:lineRule="auto"/>
      </w:pPr>
      <w:r>
        <w:t>god of fertility and war, with a long tradition of maritime exploration), Tupaia</w:t>
      </w:r>
    </w:p>
    <w:p w14:paraId="00000052" w14:textId="77777777" w:rsidR="008C5427" w:rsidRDefault="004E31E1" w:rsidP="006361D3">
      <w:pPr>
        <w:spacing w:line="360" w:lineRule="auto"/>
      </w:pPr>
      <w:r>
        <w:t>was able to list hundreds of named islands, stretching over a vast area of the</w:t>
      </w:r>
    </w:p>
    <w:p w14:paraId="00000053" w14:textId="77777777" w:rsidR="008C5427" w:rsidRDefault="004E31E1" w:rsidP="006361D3">
      <w:pPr>
        <w:spacing w:line="360" w:lineRule="auto"/>
      </w:pPr>
      <w:r>
        <w:t>central Pacific. Working closely with the Europeans, Tupaia went on to</w:t>
      </w:r>
    </w:p>
    <w:p w14:paraId="00000054" w14:textId="77777777" w:rsidR="008C5427" w:rsidRDefault="004E31E1" w:rsidP="006361D3">
      <w:pPr>
        <w:spacing w:line="360" w:lineRule="auto"/>
      </w:pPr>
      <w:r>
        <w:t>transcribe them onto a map. While Cook, as a leading hydrographer, used</w:t>
      </w:r>
    </w:p>
    <w:p w14:paraId="00000055" w14:textId="77777777" w:rsidR="008C5427" w:rsidRDefault="004E31E1" w:rsidP="006361D3">
      <w:pPr>
        <w:spacing w:line="360" w:lineRule="auto"/>
      </w:pPr>
      <w:r>
        <w:t>instrumental measurements to fix the islands in Cartesian space, gridded by</w:t>
      </w:r>
    </w:p>
    <w:p w14:paraId="00000056" w14:textId="77777777" w:rsidR="008C5427" w:rsidRDefault="004E31E1" w:rsidP="006361D3">
      <w:pPr>
        <w:spacing w:line="360" w:lineRule="auto"/>
      </w:pPr>
      <w:r>
        <w:t>latitude and longitude, Tupaia located them in a relational universe of</w:t>
      </w:r>
    </w:p>
    <w:p w14:paraId="00000057" w14:textId="77777777" w:rsidR="008C5427" w:rsidRDefault="004E31E1" w:rsidP="006361D3">
      <w:pPr>
        <w:spacing w:line="360" w:lineRule="auto"/>
      </w:pPr>
      <w:r>
        <w:t>Polynesian space-time, with star, wind and human ancestors linked to</w:t>
      </w:r>
    </w:p>
    <w:p w14:paraId="00000058" w14:textId="77777777" w:rsidR="008C5427" w:rsidRDefault="004E31E1" w:rsidP="006361D3">
      <w:pPr>
        <w:spacing w:line="360" w:lineRule="auto"/>
        <w:rPr>
          <w:rFonts w:hint="eastAsia"/>
        </w:rPr>
      </w:pPr>
      <w:r>
        <w:t>particular people and places in expansive, dynamic kin networks.</w:t>
      </w:r>
    </w:p>
    <w:p w14:paraId="620B16F9" w14:textId="77777777" w:rsidR="006361D3" w:rsidRDefault="006361D3" w:rsidP="006361D3">
      <w:pPr>
        <w:spacing w:line="360" w:lineRule="auto"/>
        <w:rPr>
          <w:rFonts w:hint="eastAsia"/>
        </w:rPr>
      </w:pPr>
    </w:p>
    <w:p w14:paraId="00000059" w14:textId="77777777" w:rsidR="008C5427" w:rsidRDefault="004E31E1" w:rsidP="006361D3">
      <w:pPr>
        <w:spacing w:line="360" w:lineRule="auto"/>
      </w:pPr>
      <w:r>
        <w:t>One of the most distinctive commonalities of Oceanic culture is the gift</w:t>
      </w:r>
    </w:p>
    <w:p w14:paraId="0000005A" w14:textId="77777777" w:rsidR="008C5427" w:rsidRDefault="004E31E1" w:rsidP="006361D3">
      <w:pPr>
        <w:spacing w:line="360" w:lineRule="auto"/>
      </w:pPr>
      <w:r>
        <w:t>economy. It is no coincidence that the seminal early twentieth-century</w:t>
      </w:r>
    </w:p>
    <w:p w14:paraId="0000005B" w14:textId="77777777" w:rsidR="008C5427" w:rsidRDefault="004E31E1" w:rsidP="006361D3">
      <w:pPr>
        <w:spacing w:line="360" w:lineRule="auto"/>
      </w:pPr>
      <w:r>
        <w:t>anthropological study, The Gift by Marcel Mauss (1925), was inspired by</w:t>
      </w:r>
    </w:p>
    <w:p w14:paraId="0000005C" w14:textId="77777777" w:rsidR="008C5427" w:rsidRDefault="004E31E1" w:rsidP="006361D3">
      <w:pPr>
        <w:spacing w:line="360" w:lineRule="auto"/>
      </w:pPr>
      <w:r>
        <w:t>instances from the Pacific. Often ancestral treasures of great mana (spiritual</w:t>
      </w:r>
    </w:p>
    <w:p w14:paraId="0000005D" w14:textId="77777777" w:rsidR="008C5427" w:rsidRDefault="004E31E1" w:rsidP="006361D3">
      <w:pPr>
        <w:spacing w:line="360" w:lineRule="auto"/>
      </w:pPr>
      <w:r>
        <w:t>power), such as a ceremonial cloak, were deliberately gifted to foreigners</w:t>
      </w:r>
    </w:p>
    <w:p w14:paraId="0000005E" w14:textId="77777777" w:rsidR="008C5427" w:rsidRDefault="004E31E1" w:rsidP="006361D3">
      <w:pPr>
        <w:spacing w:line="360" w:lineRule="auto"/>
      </w:pPr>
      <w:r>
        <w:t>with whom the Islanders wished to inaugurate relationships. The significance</w:t>
      </w:r>
    </w:p>
    <w:p w14:paraId="0000005F" w14:textId="77777777" w:rsidR="008C5427" w:rsidRDefault="004E31E1" w:rsidP="006361D3">
      <w:pPr>
        <w:spacing w:line="360" w:lineRule="auto"/>
      </w:pPr>
      <w:r>
        <w:t>of the dog-skin uniform in Cook's New Clothes, along with a cloak made from</w:t>
      </w:r>
    </w:p>
    <w:p w14:paraId="00000060" w14:textId="77777777" w:rsidR="008C5427" w:rsidRDefault="004E31E1" w:rsidP="006361D3">
      <w:pPr>
        <w:spacing w:line="360" w:lineRule="auto"/>
      </w:pPr>
      <w:r>
        <w:t>shredded plastic detritus reclaimed from the Pacific Ocean, is that Cook did</w:t>
      </w:r>
    </w:p>
    <w:p w14:paraId="00000061" w14:textId="77777777" w:rsidR="008C5427" w:rsidRDefault="004E31E1" w:rsidP="006361D3">
      <w:pPr>
        <w:spacing w:line="360" w:lineRule="auto"/>
      </w:pPr>
      <w:r>
        <w:t>not appear to have any such offering within his own collection, as one might</w:t>
      </w:r>
    </w:p>
    <w:p w14:paraId="00000062" w14:textId="77777777" w:rsidR="008C5427" w:rsidRDefault="004E31E1" w:rsidP="006361D3">
      <w:pPr>
        <w:spacing w:line="360" w:lineRule="auto"/>
      </w:pPr>
      <w:r>
        <w:t>have supposed he would. When the Endeavour made landfall at Turanga-nuia-</w:t>
      </w:r>
    </w:p>
    <w:p w14:paraId="00000063" w14:textId="77777777" w:rsidR="008C5427" w:rsidRDefault="004E31E1" w:rsidP="006361D3">
      <w:pPr>
        <w:spacing w:line="360" w:lineRule="auto"/>
      </w:pPr>
      <w:r>
        <w:t>Kiwi (Gisborne) – the first European ship to arrive in Aotearoa (New</w:t>
      </w:r>
    </w:p>
    <w:p w14:paraId="00000064" w14:textId="77777777" w:rsidR="008C5427" w:rsidRDefault="004E31E1" w:rsidP="006361D3">
      <w:pPr>
        <w:spacing w:line="360" w:lineRule="auto"/>
      </w:pPr>
      <w:r>
        <w:t>Zealand) – it was Tupaia who led the dialogue, telling the local people that</w:t>
      </w:r>
    </w:p>
    <w:p w14:paraId="00000065" w14:textId="77777777" w:rsidR="008C5427" w:rsidRDefault="004E31E1" w:rsidP="006361D3">
      <w:pPr>
        <w:spacing w:line="360" w:lineRule="auto"/>
      </w:pPr>
      <w:r>
        <w:t>they had sailed from Ra’iatea, in the Society Islands, an ancestral homeland</w:t>
      </w:r>
    </w:p>
    <w:p w14:paraId="00000066" w14:textId="77777777" w:rsidR="008C5427" w:rsidRDefault="004E31E1" w:rsidP="006361D3">
      <w:pPr>
        <w:spacing w:line="360" w:lineRule="auto"/>
      </w:pPr>
      <w:r>
        <w:t>of the Maori. Thus, it was Tupaia, as the leader of an ‘ariol expedition, not the</w:t>
      </w:r>
    </w:p>
    <w:p w14:paraId="00000067" w14:textId="77777777" w:rsidR="008C5427" w:rsidRDefault="004E31E1" w:rsidP="006361D3">
      <w:pPr>
        <w:spacing w:line="360" w:lineRule="auto"/>
      </w:pPr>
      <w:r>
        <w:t>European, Cook, who was ceremonially welcomed as a tohunga (expert), with</w:t>
      </w:r>
    </w:p>
    <w:p w14:paraId="00000068" w14:textId="77777777" w:rsidR="008C5427" w:rsidRDefault="004E31E1" w:rsidP="006361D3">
      <w:pPr>
        <w:spacing w:line="360" w:lineRule="auto"/>
        <w:rPr>
          <w:rFonts w:hint="eastAsia"/>
        </w:rPr>
      </w:pPr>
      <w:r>
        <w:t>the gift of a valuable dog-skin cloak.</w:t>
      </w:r>
    </w:p>
    <w:p w14:paraId="00000069" w14:textId="77777777" w:rsidR="008C5427" w:rsidRDefault="008C5427" w:rsidP="006361D3">
      <w:pPr>
        <w:spacing w:line="360" w:lineRule="auto"/>
        <w:rPr>
          <w:rFonts w:hint="eastAsia"/>
        </w:rPr>
      </w:pPr>
    </w:p>
    <w:p w14:paraId="0000006E" w14:textId="75946822" w:rsidR="008C5427" w:rsidRDefault="004E31E1" w:rsidP="006361D3">
      <w:pPr>
        <w:spacing w:line="360" w:lineRule="auto"/>
      </w:pPr>
      <w:r>
        <w:lastRenderedPageBreak/>
        <w:t>It seems that Tupaia’s cloak was subsequently inherited, after his death in Batavia, by Joseph Banks, the wealthy young leader of the Royal Society party of botanists and artists on board the Endeavour, who was later famously</w:t>
      </w:r>
      <w:r w:rsidR="006361D3">
        <w:rPr>
          <w:rFonts w:hint="eastAsia"/>
        </w:rPr>
        <w:t xml:space="preserve"> </w:t>
      </w:r>
      <w:r>
        <w:t>painted wearing the very same Maori accoutrement by Benjamin West. This</w:t>
      </w:r>
      <w:r w:rsidR="006361D3">
        <w:rPr>
          <w:rFonts w:hint="eastAsia"/>
        </w:rPr>
        <w:t xml:space="preserve"> </w:t>
      </w:r>
      <w:r>
        <w:t>powerful artefact now resides in the Pitt Rivers Museum, as part of the</w:t>
      </w:r>
      <w:r w:rsidR="006361D3">
        <w:rPr>
          <w:rFonts w:hint="eastAsia"/>
        </w:rPr>
        <w:t xml:space="preserve"> </w:t>
      </w:r>
      <w:r>
        <w:t>University of Oxford’s ethnological collection. It was Banks who had insisted</w:t>
      </w:r>
      <w:r w:rsidR="006361D3">
        <w:rPr>
          <w:rFonts w:hint="eastAsia"/>
        </w:rPr>
        <w:t xml:space="preserve"> </w:t>
      </w:r>
      <w:r>
        <w:t>that Tupaia should be welcomed aboard the Endeavour in Tahiti, even</w:t>
      </w:r>
    </w:p>
    <w:p w14:paraId="0000006F" w14:textId="77777777" w:rsidR="008C5427" w:rsidRDefault="004E31E1" w:rsidP="006361D3">
      <w:pPr>
        <w:spacing w:line="360" w:lineRule="auto"/>
      </w:pPr>
      <w:r>
        <w:t>though Cook had been reluctant, refusing to support the Ra’iatean or grant</w:t>
      </w:r>
    </w:p>
    <w:p w14:paraId="00000070" w14:textId="77777777" w:rsidR="008C5427" w:rsidRDefault="004E31E1" w:rsidP="006361D3">
      <w:pPr>
        <w:spacing w:line="360" w:lineRule="auto"/>
      </w:pPr>
      <w:r>
        <w:t>him a uniform. In his journal (1769), Banks wrote of Tupaia, “I do not know</w:t>
      </w:r>
    </w:p>
    <w:p w14:paraId="00000071" w14:textId="77777777" w:rsidR="008C5427" w:rsidRDefault="004E31E1" w:rsidP="006361D3">
      <w:pPr>
        <w:spacing w:line="360" w:lineRule="auto"/>
      </w:pPr>
      <w:r>
        <w:t>why I may not keep him as a curiosity, as well as some of my neighbours do</w:t>
      </w:r>
    </w:p>
    <w:p w14:paraId="00000072" w14:textId="77777777" w:rsidR="008C5427" w:rsidRDefault="004E31E1" w:rsidP="006361D3">
      <w:pPr>
        <w:spacing w:line="360" w:lineRule="auto"/>
        <w:rPr>
          <w:rFonts w:hint="eastAsia"/>
        </w:rPr>
      </w:pPr>
      <w:r>
        <w:t>lions and tigers at a larger expense.”</w:t>
      </w:r>
    </w:p>
    <w:p w14:paraId="596BC86D" w14:textId="77777777" w:rsidR="006361D3" w:rsidRDefault="006361D3" w:rsidP="006361D3">
      <w:pPr>
        <w:spacing w:line="360" w:lineRule="auto"/>
        <w:rPr>
          <w:rFonts w:hint="eastAsia"/>
        </w:rPr>
      </w:pPr>
    </w:p>
    <w:p w14:paraId="00000073" w14:textId="77777777" w:rsidR="008C5427" w:rsidRDefault="004E31E1" w:rsidP="006361D3">
      <w:pPr>
        <w:spacing w:line="360" w:lineRule="auto"/>
      </w:pPr>
      <w:r>
        <w:t>“How to commemorate Tupaia?” asks the narrator in the voice-over to Khadija</w:t>
      </w:r>
    </w:p>
    <w:p w14:paraId="00000074" w14:textId="77777777" w:rsidR="008C5427" w:rsidRDefault="004E31E1" w:rsidP="006361D3">
      <w:pPr>
        <w:spacing w:line="360" w:lineRule="auto"/>
      </w:pPr>
      <w:r>
        <w:t>von Zinnenburg Carroll’s film, Processions for Tupaia (2018), documenting the</w:t>
      </w:r>
    </w:p>
    <w:p w14:paraId="00000075" w14:textId="77777777" w:rsidR="008C5427" w:rsidRDefault="004E31E1" w:rsidP="006361D3">
      <w:pPr>
        <w:spacing w:line="360" w:lineRule="auto"/>
      </w:pPr>
      <w:r>
        <w:t>events in Greenwich and Plymouth. How to restore subjectivity to this</w:t>
      </w:r>
    </w:p>
    <w:p w14:paraId="00000076" w14:textId="77777777" w:rsidR="008C5427" w:rsidRDefault="004E31E1" w:rsidP="006361D3">
      <w:pPr>
        <w:spacing w:line="360" w:lineRule="auto"/>
      </w:pPr>
      <w:r>
        <w:t>marginalised figure? “How to return ghosts to the future?” In Johannes</w:t>
      </w:r>
    </w:p>
    <w:p w14:paraId="00000077" w14:textId="77777777" w:rsidR="008C5427" w:rsidRDefault="004E31E1" w:rsidP="006361D3">
      <w:pPr>
        <w:spacing w:line="360" w:lineRule="auto"/>
      </w:pPr>
      <w:r>
        <w:t>Fabian’s book Time and the Other (1983), the ethnographer analyses a</w:t>
      </w:r>
    </w:p>
    <w:p w14:paraId="00000078" w14:textId="77777777" w:rsidR="008C5427" w:rsidRDefault="004E31E1" w:rsidP="006361D3">
      <w:pPr>
        <w:spacing w:line="360" w:lineRule="auto"/>
      </w:pPr>
      <w:r>
        <w:t>central device in the making of the object of anthropology as “temporal</w:t>
      </w:r>
    </w:p>
    <w:p w14:paraId="00000079" w14:textId="77777777" w:rsidR="008C5427" w:rsidRDefault="004E31E1" w:rsidP="006361D3">
      <w:pPr>
        <w:spacing w:line="360" w:lineRule="auto"/>
      </w:pPr>
      <w:r>
        <w:t>distancing”. Situating the Other in a geographically remote and a distant time,</w:t>
      </w:r>
    </w:p>
    <w:p w14:paraId="0000007A" w14:textId="77777777" w:rsidR="008C5427" w:rsidRDefault="004E31E1" w:rsidP="006361D3">
      <w:pPr>
        <w:spacing w:line="360" w:lineRule="auto"/>
      </w:pPr>
      <w:r>
        <w:t>such as an “archaic past”, is central to how modern Western institutions have</w:t>
      </w:r>
    </w:p>
    <w:p w14:paraId="0000007B" w14:textId="77777777" w:rsidR="008C5427" w:rsidRDefault="004E31E1" w:rsidP="006361D3">
      <w:pPr>
        <w:spacing w:line="360" w:lineRule="auto"/>
      </w:pPr>
      <w:r>
        <w:t>created the image of the superiority of the history that they represent. But we</w:t>
      </w:r>
    </w:p>
    <w:p w14:paraId="0000007C" w14:textId="77777777" w:rsidR="008C5427" w:rsidRDefault="004E31E1" w:rsidP="006361D3">
      <w:pPr>
        <w:spacing w:line="360" w:lineRule="auto"/>
      </w:pPr>
      <w:r>
        <w:t>know that the Oceanic civilisation Cook encountered was not ‘pre-modern’</w:t>
      </w:r>
    </w:p>
    <w:p w14:paraId="0000007D" w14:textId="77777777" w:rsidR="008C5427" w:rsidRDefault="004E31E1" w:rsidP="006361D3">
      <w:pPr>
        <w:spacing w:line="360" w:lineRule="auto"/>
      </w:pPr>
      <w:r>
        <w:t>or primitive. Indeed, it was highly sophisticated, with a complex history of</w:t>
      </w:r>
    </w:p>
    <w:p w14:paraId="0000007E" w14:textId="77777777" w:rsidR="008C5427" w:rsidRDefault="004E31E1" w:rsidP="006361D3">
      <w:pPr>
        <w:spacing w:line="360" w:lineRule="auto"/>
      </w:pPr>
      <w:r>
        <w:t>maritime trade and cultural exchange across more than one third of the</w:t>
      </w:r>
    </w:p>
    <w:p w14:paraId="0000007F" w14:textId="77777777" w:rsidR="008C5427" w:rsidRDefault="004E31E1" w:rsidP="006361D3">
      <w:pPr>
        <w:spacing w:line="360" w:lineRule="auto"/>
      </w:pPr>
      <w:r>
        <w:t>Earth’s surface. One way of honouring Tupaia’s legacy, therefore, would be to</w:t>
      </w:r>
    </w:p>
    <w:p w14:paraId="00000080" w14:textId="77777777" w:rsidR="008C5427" w:rsidRDefault="004E31E1" w:rsidP="006361D3">
      <w:pPr>
        <w:spacing w:line="360" w:lineRule="auto"/>
      </w:pPr>
      <w:r>
        <w:t>start by calling out the Western fantasy of ‘discovery’ which still persists today,</w:t>
      </w:r>
    </w:p>
    <w:p w14:paraId="00000081" w14:textId="77777777" w:rsidR="008C5427" w:rsidRDefault="004E31E1" w:rsidP="006361D3">
      <w:pPr>
        <w:spacing w:line="360" w:lineRule="auto"/>
      </w:pPr>
      <w:r>
        <w:t>emphasizing instead the reciprocity of the dialogue that took place between</w:t>
      </w:r>
    </w:p>
    <w:p w14:paraId="00000082" w14:textId="77777777" w:rsidR="008C5427" w:rsidRDefault="004E31E1" w:rsidP="006361D3">
      <w:pPr>
        <w:spacing w:line="360" w:lineRule="auto"/>
        <w:rPr>
          <w:rFonts w:hint="eastAsia"/>
        </w:rPr>
      </w:pPr>
      <w:r>
        <w:t>European and Pacific cultures, facilitated by this remarkable intermediary.</w:t>
      </w:r>
    </w:p>
    <w:p w14:paraId="4BB46171" w14:textId="77777777" w:rsidR="006361D3" w:rsidRDefault="006361D3" w:rsidP="006361D3">
      <w:pPr>
        <w:spacing w:line="360" w:lineRule="auto"/>
        <w:rPr>
          <w:rFonts w:hint="eastAsia"/>
        </w:rPr>
      </w:pPr>
    </w:p>
    <w:p w14:paraId="00000083" w14:textId="77777777" w:rsidR="008C5427" w:rsidRDefault="004E31E1" w:rsidP="006361D3">
      <w:pPr>
        <w:spacing w:line="360" w:lineRule="auto"/>
      </w:pPr>
      <w:r>
        <w:t>If one were to take the logic of translation further, however, and to understand</w:t>
      </w:r>
    </w:p>
    <w:p w14:paraId="00000084" w14:textId="77777777" w:rsidR="008C5427" w:rsidRDefault="004E31E1" w:rsidP="006361D3">
      <w:pPr>
        <w:spacing w:line="360" w:lineRule="auto"/>
      </w:pPr>
      <w:r>
        <w:t>Tupaia’s map as a re-interpretation of the Atlantic world view from an Oceanic</w:t>
      </w:r>
    </w:p>
    <w:p w14:paraId="00000085" w14:textId="77777777" w:rsidR="008C5427" w:rsidRDefault="004E31E1" w:rsidP="006361D3">
      <w:pPr>
        <w:spacing w:line="360" w:lineRule="auto"/>
      </w:pPr>
      <w:r>
        <w:t>perspective, the question arises: how might this challenge to the (Mercator)</w:t>
      </w:r>
    </w:p>
    <w:p w14:paraId="00000086" w14:textId="77777777" w:rsidR="008C5427" w:rsidRDefault="004E31E1" w:rsidP="006361D3">
      <w:pPr>
        <w:spacing w:line="360" w:lineRule="auto"/>
      </w:pPr>
      <w:r>
        <w:t>projection of Western universalism begin to conjure a vision of what</w:t>
      </w:r>
    </w:p>
    <w:p w14:paraId="00000087" w14:textId="77777777" w:rsidR="008C5427" w:rsidRDefault="004E31E1" w:rsidP="006361D3">
      <w:pPr>
        <w:spacing w:line="360" w:lineRule="auto"/>
      </w:pPr>
      <w:r>
        <w:t>decolonisation might look like today? How can Tupaia’s map help to divest</w:t>
      </w:r>
    </w:p>
    <w:p w14:paraId="00000088" w14:textId="77777777" w:rsidR="008C5427" w:rsidRDefault="004E31E1" w:rsidP="006361D3">
      <w:pPr>
        <w:spacing w:line="360" w:lineRule="auto"/>
        <w:rPr>
          <w:rFonts w:hint="eastAsia"/>
        </w:rPr>
      </w:pPr>
      <w:r>
        <w:t>Eurocentric modernity of its normative positionality?</w:t>
      </w:r>
    </w:p>
    <w:p w14:paraId="16F4E2FA" w14:textId="77777777" w:rsidR="006361D3" w:rsidRDefault="006361D3" w:rsidP="006361D3">
      <w:pPr>
        <w:spacing w:line="360" w:lineRule="auto"/>
        <w:rPr>
          <w:rFonts w:hint="eastAsia"/>
        </w:rPr>
      </w:pPr>
    </w:p>
    <w:p w14:paraId="00000089" w14:textId="77777777" w:rsidR="008C5427" w:rsidRDefault="004E31E1" w:rsidP="006361D3">
      <w:pPr>
        <w:spacing w:line="360" w:lineRule="auto"/>
      </w:pPr>
      <w:r>
        <w:t>At the final station of the Second Procession for Tupaia on Devil’s Point, the</w:t>
      </w:r>
    </w:p>
    <w:p w14:paraId="0000008A" w14:textId="77777777" w:rsidR="008C5427" w:rsidRDefault="004E31E1" w:rsidP="006361D3">
      <w:pPr>
        <w:spacing w:line="360" w:lineRule="auto"/>
      </w:pPr>
      <w:r>
        <w:t>gathering watched in silence as Cook walked out into the waters of the</w:t>
      </w:r>
    </w:p>
    <w:p w14:paraId="0000008B" w14:textId="77777777" w:rsidR="008C5427" w:rsidRDefault="004E31E1" w:rsidP="006361D3">
      <w:pPr>
        <w:spacing w:line="360" w:lineRule="auto"/>
      </w:pPr>
      <w:r>
        <w:lastRenderedPageBreak/>
        <w:t>Plymouth Sound. The last sighting was of a figure disappearing into the sea,</w:t>
      </w:r>
    </w:p>
    <w:p w14:paraId="0000008C" w14:textId="77777777" w:rsidR="008C5427" w:rsidRDefault="004E31E1" w:rsidP="006361D3">
      <w:pPr>
        <w:spacing w:line="360" w:lineRule="auto"/>
      </w:pPr>
      <w:r>
        <w:t>accompanied by the sound of the wind, seagulls and the rhythmic swell of</w:t>
      </w:r>
    </w:p>
    <w:p w14:paraId="0000008D" w14:textId="77777777" w:rsidR="008C5427" w:rsidRDefault="004E31E1" w:rsidP="006361D3">
      <w:pPr>
        <w:spacing w:line="360" w:lineRule="auto"/>
      </w:pPr>
      <w:r>
        <w:t>the Atlantic Ocean beyond.</w:t>
      </w:r>
    </w:p>
    <w:p w14:paraId="0000008E" w14:textId="77777777" w:rsidR="008C5427" w:rsidRDefault="008C5427" w:rsidP="006361D3">
      <w:pPr>
        <w:spacing w:line="360" w:lineRule="auto"/>
      </w:pPr>
    </w:p>
    <w:sectPr w:rsidR="008C542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27"/>
    <w:rsid w:val="00206A1E"/>
    <w:rsid w:val="0022187F"/>
    <w:rsid w:val="00370DC3"/>
    <w:rsid w:val="004E31E1"/>
    <w:rsid w:val="006361D3"/>
    <w:rsid w:val="008C5427"/>
    <w:rsid w:val="00AB7EBF"/>
    <w:rsid w:val="00BD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D8D9F32"/>
  <w15:docId w15:val="{EF5E9F37-3D5C-E742-B78F-A4A42BD9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BD55DB"/>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741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1433</Words>
  <Characters>8169</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 Karen  林可诗</cp:lastModifiedBy>
  <cp:revision>11</cp:revision>
  <dcterms:created xsi:type="dcterms:W3CDTF">2019-11-06T06:40:00Z</dcterms:created>
  <dcterms:modified xsi:type="dcterms:W3CDTF">2019-11-15T16:18:00Z</dcterms:modified>
</cp:coreProperties>
</file>